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3546" w14:textId="77777777" w:rsidR="003A28C9" w:rsidRDefault="00300812" w:rsidP="007D7D34">
      <w:pPr>
        <w:pStyle w:val="ListParagraph"/>
        <w:jc w:val="center"/>
        <w:rPr>
          <w:b/>
          <w:bCs/>
        </w:rPr>
      </w:pPr>
      <w:r w:rsidRPr="00300812">
        <w:rPr>
          <w:b/>
          <w:bCs/>
        </w:rPr>
        <w:t>Resources for Prescribers Regarding Controlled Substance Prescribing</w:t>
      </w:r>
    </w:p>
    <w:p w14:paraId="1BE39967" w14:textId="143BDB92" w:rsidR="007D7D34" w:rsidRDefault="00300812" w:rsidP="007D7D34">
      <w:pPr>
        <w:pStyle w:val="ListParagraph"/>
        <w:jc w:val="center"/>
        <w:rPr>
          <w:b/>
          <w:bCs/>
        </w:rPr>
      </w:pPr>
      <w:r w:rsidRPr="00300812">
        <w:rPr>
          <w:b/>
          <w:bCs/>
        </w:rPr>
        <w:t>and Responding to Disruptions in Care</w:t>
      </w:r>
      <w:r w:rsidR="007D7D34">
        <w:rPr>
          <w:b/>
          <w:bCs/>
        </w:rPr>
        <w:t>-Maine November 2022</w:t>
      </w:r>
    </w:p>
    <w:p w14:paraId="2407D9DE" w14:textId="77777777" w:rsidR="007D7D34" w:rsidRPr="007D7D34" w:rsidRDefault="007D7D34" w:rsidP="007D7D34">
      <w:pPr>
        <w:pStyle w:val="ListParagraph"/>
      </w:pPr>
    </w:p>
    <w:p w14:paraId="6EB1BDE3" w14:textId="53DDA2C2" w:rsidR="00CE2EA1" w:rsidRPr="00641118" w:rsidRDefault="00641118" w:rsidP="00CE2EA1">
      <w:pPr>
        <w:pStyle w:val="ListParagraph"/>
        <w:numPr>
          <w:ilvl w:val="0"/>
          <w:numId w:val="1"/>
        </w:numPr>
      </w:pPr>
      <w:r>
        <w:rPr>
          <w:b/>
          <w:bCs/>
        </w:rPr>
        <w:t>Multiple resources</w:t>
      </w:r>
      <w:r w:rsidR="001369EF">
        <w:rPr>
          <w:b/>
          <w:bCs/>
        </w:rPr>
        <w:t xml:space="preserve"> (many on homepage now)</w:t>
      </w:r>
      <w:r>
        <w:rPr>
          <w:b/>
          <w:bCs/>
        </w:rPr>
        <w:t>:  Maine SUD Learning Community</w:t>
      </w:r>
      <w:r w:rsidR="001369EF">
        <w:rPr>
          <w:b/>
          <w:bCs/>
        </w:rPr>
        <w:t xml:space="preserve"> </w:t>
      </w:r>
      <w:hyperlink r:id="rId7" w:history="1">
        <w:r w:rsidR="001369EF" w:rsidRPr="0041779A">
          <w:rPr>
            <w:rStyle w:val="Hyperlink"/>
          </w:rPr>
          <w:t>https://mesudlearningcommunity.org/</w:t>
        </w:r>
      </w:hyperlink>
      <w:r w:rsidR="001369EF" w:rsidRPr="0041779A">
        <w:t xml:space="preserve"> </w:t>
      </w:r>
    </w:p>
    <w:p w14:paraId="16F87EF9" w14:textId="196CEE26" w:rsidR="00641118" w:rsidRDefault="00641118" w:rsidP="00641118">
      <w:pPr>
        <w:pStyle w:val="ListParagraph"/>
        <w:numPr>
          <w:ilvl w:val="1"/>
          <w:numId w:val="1"/>
        </w:numPr>
      </w:pPr>
      <w:r>
        <w:t>Webinar on legal issues Monday 11/14 4:30pm</w:t>
      </w:r>
    </w:p>
    <w:p w14:paraId="02F8DB36" w14:textId="18A4AA48" w:rsidR="00641118" w:rsidRDefault="00D309C3" w:rsidP="00641118">
      <w:pPr>
        <w:pStyle w:val="ListParagraph"/>
        <w:numPr>
          <w:ilvl w:val="1"/>
          <w:numId w:val="1"/>
        </w:numPr>
      </w:pPr>
      <w:r>
        <w:t>Achieved</w:t>
      </w:r>
      <w:r w:rsidR="00641118">
        <w:t xml:space="preserve"> webinar</w:t>
      </w:r>
      <w:r w:rsidR="00533B28">
        <w:t>s</w:t>
      </w:r>
      <w:r w:rsidR="00641118">
        <w:t xml:space="preserve"> on </w:t>
      </w:r>
      <w:r>
        <w:t>c</w:t>
      </w:r>
      <w:r w:rsidR="00641118">
        <w:t xml:space="preserve">ompassionate </w:t>
      </w:r>
      <w:r>
        <w:t>tapering</w:t>
      </w:r>
      <w:r w:rsidR="0008278B">
        <w:t xml:space="preserve">, </w:t>
      </w:r>
      <w:r w:rsidR="00533B28">
        <w:t>transitioning methadone to buprenorphine</w:t>
      </w:r>
    </w:p>
    <w:p w14:paraId="10E0117C" w14:textId="33FA1CD0" w:rsidR="00D309C3" w:rsidRDefault="00D03243" w:rsidP="00641118">
      <w:pPr>
        <w:pStyle w:val="ListParagraph"/>
        <w:numPr>
          <w:ilvl w:val="1"/>
          <w:numId w:val="1"/>
        </w:numPr>
      </w:pPr>
      <w:r>
        <w:t>Open office hours</w:t>
      </w:r>
    </w:p>
    <w:p w14:paraId="1D303321" w14:textId="6115CE90" w:rsidR="0078440A" w:rsidRDefault="0078440A" w:rsidP="00641118">
      <w:pPr>
        <w:pStyle w:val="ListParagraph"/>
        <w:numPr>
          <w:ilvl w:val="1"/>
          <w:numId w:val="1"/>
        </w:numPr>
      </w:pPr>
      <w:r>
        <w:t>Guidance documents</w:t>
      </w:r>
    </w:p>
    <w:p w14:paraId="1CA25550" w14:textId="20D22A8D" w:rsidR="0078440A" w:rsidRDefault="00EE28CD" w:rsidP="00641118">
      <w:pPr>
        <w:pStyle w:val="ListParagraph"/>
        <w:numPr>
          <w:ilvl w:val="1"/>
          <w:numId w:val="1"/>
        </w:numPr>
      </w:pPr>
      <w:r>
        <w:t>Technical assistance</w:t>
      </w:r>
    </w:p>
    <w:p w14:paraId="39B7398A" w14:textId="4B3EBEAD" w:rsidR="00CC52A1" w:rsidRDefault="00CC52A1" w:rsidP="00641118">
      <w:pPr>
        <w:pStyle w:val="ListParagraph"/>
        <w:numPr>
          <w:ilvl w:val="1"/>
          <w:numId w:val="1"/>
        </w:numPr>
      </w:pPr>
      <w:proofErr w:type="gramStart"/>
      <w:r>
        <w:t>6 week</w:t>
      </w:r>
      <w:proofErr w:type="gramEnd"/>
      <w:r>
        <w:t xml:space="preserve"> Rapid ECHO to start after Thanksgiving</w:t>
      </w:r>
    </w:p>
    <w:p w14:paraId="4125D1DB" w14:textId="35AD2F83" w:rsidR="0008278B" w:rsidRDefault="0008278B" w:rsidP="00641118">
      <w:pPr>
        <w:pStyle w:val="ListParagraph"/>
        <w:numPr>
          <w:ilvl w:val="1"/>
          <w:numId w:val="1"/>
        </w:numPr>
      </w:pPr>
      <w:r>
        <w:t>Additional resources/</w:t>
      </w:r>
      <w:r w:rsidRPr="0008278B">
        <w:t xml:space="preserve"> </w:t>
      </w:r>
      <w:r>
        <w:t>Achieved webinars</w:t>
      </w:r>
    </w:p>
    <w:p w14:paraId="4297B6C9" w14:textId="32AF4BCC" w:rsidR="00BF0ACD" w:rsidRDefault="00BF0ACD" w:rsidP="00CE2EA1">
      <w:pPr>
        <w:pStyle w:val="ListParagraph"/>
        <w:numPr>
          <w:ilvl w:val="0"/>
          <w:numId w:val="1"/>
        </w:numPr>
      </w:pPr>
      <w:r w:rsidRPr="00BF0ACD">
        <w:rPr>
          <w:b/>
          <w:bCs/>
        </w:rPr>
        <w:t>Individualized Academic Detailing</w:t>
      </w:r>
      <w:r>
        <w:t xml:space="preserve"> on Tapering, Maine Independent Clinical Information Service, </w:t>
      </w:r>
      <w:hyperlink r:id="rId8" w:history="1">
        <w:r w:rsidRPr="00055131">
          <w:rPr>
            <w:rStyle w:val="Hyperlink"/>
          </w:rPr>
          <w:t>https://micismaine.org/contact/</w:t>
        </w:r>
      </w:hyperlink>
      <w:r>
        <w:t xml:space="preserve"> </w:t>
      </w:r>
    </w:p>
    <w:p w14:paraId="09FBAE79" w14:textId="63547351" w:rsidR="00BF0ACD" w:rsidRDefault="00BF0ACD" w:rsidP="00CE2EA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Online CME modules </w:t>
      </w:r>
      <w:r w:rsidRPr="00BF0ACD">
        <w:t>on Tapering</w:t>
      </w:r>
      <w:r w:rsidR="009C70BF">
        <w:t xml:space="preserve"> &amp; PMP use</w:t>
      </w:r>
      <w:r w:rsidRPr="00BF0ACD">
        <w:t xml:space="preserve">, </w:t>
      </w:r>
      <w:r>
        <w:t xml:space="preserve">MMA Center for Quality Improvement, </w:t>
      </w:r>
      <w:hyperlink r:id="rId9" w:history="1">
        <w:r w:rsidRPr="00055131">
          <w:rPr>
            <w:rStyle w:val="Hyperlink"/>
          </w:rPr>
          <w:t>https://qclearninglab.org/all-courses/</w:t>
        </w:r>
      </w:hyperlink>
      <w:r>
        <w:t xml:space="preserve"> </w:t>
      </w:r>
    </w:p>
    <w:p w14:paraId="6E409EF6" w14:textId="090DDFBD" w:rsidR="00BF0ACD" w:rsidRDefault="00BF0ACD" w:rsidP="00BF0AC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Controlled Substance Stewardship </w:t>
      </w:r>
      <w:r w:rsidRPr="00BF0ACD">
        <w:t xml:space="preserve">program, Schmidt Institute, </w:t>
      </w:r>
      <w:hyperlink r:id="rId10" w:history="1">
        <w:r w:rsidRPr="00BF0ACD">
          <w:rPr>
            <w:rStyle w:val="Hyperlink"/>
          </w:rPr>
          <w:t>https://theschmidtinstitute.org/contact-us/</w:t>
        </w:r>
      </w:hyperlink>
      <w:r w:rsidRPr="00BF0ACD">
        <w:t xml:space="preserve"> </w:t>
      </w:r>
    </w:p>
    <w:p w14:paraId="744D0251" w14:textId="00254A20" w:rsidR="00BF0ACD" w:rsidRDefault="00BF0ACD" w:rsidP="00BF0ACD">
      <w:pPr>
        <w:pStyle w:val="ListParagraph"/>
        <w:numPr>
          <w:ilvl w:val="0"/>
          <w:numId w:val="1"/>
        </w:numPr>
      </w:pPr>
      <w:r>
        <w:rPr>
          <w:b/>
          <w:bCs/>
        </w:rPr>
        <w:t>Handout: “Universal Precautions,”</w:t>
      </w:r>
      <w:r w:rsidRPr="00BF0ACD">
        <w:t xml:space="preserve"> </w:t>
      </w:r>
      <w:r>
        <w:t xml:space="preserve">Maine Independent Clinical Information Service, </w:t>
      </w:r>
      <w:hyperlink r:id="rId11" w:history="1">
        <w:r w:rsidRPr="00055131">
          <w:rPr>
            <w:rStyle w:val="Hyperlink"/>
          </w:rPr>
          <w:t>https://micismaine.org/wp-content/uploads/2021-MICIS-qi-for-opioids-2021.pdf</w:t>
        </w:r>
      </w:hyperlink>
      <w:r>
        <w:t xml:space="preserve"> </w:t>
      </w:r>
    </w:p>
    <w:p w14:paraId="3199696B" w14:textId="2D5D98CB" w:rsidR="00533B28" w:rsidRDefault="008F1D4D" w:rsidP="00BF0AC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CDC 2022 Opioid Prescribing Guideline </w:t>
      </w:r>
      <w:hyperlink r:id="rId12" w:history="1">
        <w:r w:rsidRPr="0041779A">
          <w:rPr>
            <w:rStyle w:val="Hyperlink"/>
          </w:rPr>
          <w:t>https://www.cdc.gov/opioids/healthcare-professionals/prescribing/guideline/whats-changed.html</w:t>
        </w:r>
      </w:hyperlink>
      <w:r>
        <w:rPr>
          <w:b/>
          <w:bCs/>
        </w:rPr>
        <w:t xml:space="preserve"> </w:t>
      </w:r>
    </w:p>
    <w:p w14:paraId="12B3B322" w14:textId="186FEE3A" w:rsidR="00FF59C4" w:rsidRDefault="00D6173A" w:rsidP="00FF59C4">
      <w:r>
        <w:t>Patient Education</w:t>
      </w:r>
      <w:r w:rsidR="00FF59C4">
        <w:t xml:space="preserve"> materials from non-commercial entities</w:t>
      </w:r>
    </w:p>
    <w:p w14:paraId="12EBCB56" w14:textId="64A11D80" w:rsidR="00FF59C4" w:rsidRPr="008F15F2" w:rsidRDefault="00FF59C4" w:rsidP="00FF59C4">
      <w:pPr>
        <w:pStyle w:val="ListParagraph"/>
        <w:numPr>
          <w:ilvl w:val="0"/>
          <w:numId w:val="4"/>
        </w:numPr>
        <w:spacing w:line="256" w:lineRule="auto"/>
      </w:pPr>
      <w:r w:rsidRPr="008F15F2">
        <w:t xml:space="preserve">Oregon Pain Management-resources (including videos) for pts and prescribers </w:t>
      </w:r>
      <w:hyperlink r:id="rId13" w:history="1">
        <w:r w:rsidRPr="008F15F2">
          <w:rPr>
            <w:rStyle w:val="Hyperlink"/>
          </w:rPr>
          <w:t>https://www.oregonpainguidance.org/paineducationtoolkit/</w:t>
        </w:r>
      </w:hyperlink>
      <w:r w:rsidRPr="008F15F2">
        <w:t xml:space="preserve"> </w:t>
      </w:r>
    </w:p>
    <w:p w14:paraId="646BDB01" w14:textId="63928031" w:rsidR="006B11BA" w:rsidRPr="008F15F2" w:rsidRDefault="006B11BA" w:rsidP="00FF59C4">
      <w:pPr>
        <w:pStyle w:val="ListParagraph"/>
        <w:numPr>
          <w:ilvl w:val="0"/>
          <w:numId w:val="4"/>
        </w:numPr>
        <w:spacing w:line="256" w:lineRule="auto"/>
      </w:pPr>
      <w:r w:rsidRPr="008F15F2">
        <w:t>FAQ about Tapering for pts</w:t>
      </w:r>
      <w:r w:rsidR="008F15F2" w:rsidRPr="008F15F2">
        <w:t xml:space="preserve"> (Alosa Health, nonprofit, non-industry supported)</w:t>
      </w:r>
    </w:p>
    <w:p w14:paraId="7AE46D9E" w14:textId="3C7EB829" w:rsidR="00FF59C4" w:rsidRPr="008F15F2" w:rsidRDefault="0079725E" w:rsidP="006B11BA">
      <w:pPr>
        <w:pStyle w:val="ListParagraph"/>
        <w:spacing w:line="256" w:lineRule="auto"/>
      </w:pPr>
      <w:hyperlink r:id="rId14" w:history="1">
        <w:r w:rsidR="00FF59C4" w:rsidRPr="008F15F2">
          <w:rPr>
            <w:rStyle w:val="Hyperlink"/>
            <w:rFonts w:eastAsia="Times New Roman"/>
          </w:rPr>
          <w:t>https://alosahealth.org/wp-content/uploads/2020/03/Tearoff_ChronicPain_11.19.pdf</w:t>
        </w:r>
      </w:hyperlink>
    </w:p>
    <w:p w14:paraId="491C3D2B" w14:textId="25A53EB6" w:rsidR="008F15F2" w:rsidRPr="008F15F2" w:rsidRDefault="00FF59C4" w:rsidP="00FF59C4">
      <w:pPr>
        <w:pStyle w:val="ListParagraph"/>
        <w:numPr>
          <w:ilvl w:val="0"/>
          <w:numId w:val="4"/>
        </w:numPr>
        <w:spacing w:line="256" w:lineRule="auto"/>
        <w:rPr>
          <w:rFonts w:eastAsia="Times New Roman"/>
        </w:rPr>
      </w:pPr>
      <w:r w:rsidRPr="008F15F2">
        <w:t xml:space="preserve">Chronic Pain-General info not </w:t>
      </w:r>
      <w:r w:rsidR="009A7B18">
        <w:t xml:space="preserve">primarily </w:t>
      </w:r>
      <w:r w:rsidRPr="008F15F2">
        <w:t xml:space="preserve">focusing on drug treatments </w:t>
      </w:r>
    </w:p>
    <w:p w14:paraId="284E3C43" w14:textId="4F5D1C6C" w:rsidR="00FF59C4" w:rsidRPr="008F15F2" w:rsidRDefault="0079725E" w:rsidP="008F15F2">
      <w:pPr>
        <w:pStyle w:val="ListParagraph"/>
        <w:spacing w:line="256" w:lineRule="auto"/>
        <w:rPr>
          <w:rStyle w:val="Hyperlink"/>
          <w:rFonts w:eastAsia="Times New Roman"/>
          <w:color w:val="auto"/>
          <w:u w:val="none"/>
        </w:rPr>
      </w:pPr>
      <w:hyperlink r:id="rId15" w:history="1">
        <w:r w:rsidR="008F15F2" w:rsidRPr="008F15F2">
          <w:rPr>
            <w:rStyle w:val="Hyperlink"/>
            <w:rFonts w:eastAsia="Times New Roman"/>
          </w:rPr>
          <w:t>https://alosahealth.org/wp-content/uploads/2020/03/Patient-Brochure_ChronicPain_11.19_web-1.pdf</w:t>
        </w:r>
      </w:hyperlink>
    </w:p>
    <w:p w14:paraId="025D78C0" w14:textId="51B4A6D8" w:rsidR="00FF59C4" w:rsidRPr="008F15F2" w:rsidRDefault="00FF59C4" w:rsidP="00FF59C4">
      <w:pPr>
        <w:pStyle w:val="ListParagraph"/>
        <w:numPr>
          <w:ilvl w:val="0"/>
          <w:numId w:val="4"/>
        </w:numPr>
        <w:spacing w:line="256" w:lineRule="auto"/>
      </w:pPr>
      <w:r w:rsidRPr="008F15F2">
        <w:t xml:space="preserve">(VA) Benzos-tapering highlights side effects of long term benzos </w:t>
      </w:r>
      <w:hyperlink r:id="rId16" w:history="1">
        <w:r w:rsidRPr="008F15F2">
          <w:rPr>
            <w:rStyle w:val="Hyperlink"/>
          </w:rPr>
          <w:t>https://www.pbm.va.gov/PBM/AcademicDetailingService/Documents/508/IB10-1529BZD-PatientFactSheet-SlowlyStoppingBenzodiazepines_508Ready.pdf</w:t>
        </w:r>
      </w:hyperlink>
      <w:r w:rsidRPr="008F15F2">
        <w:t xml:space="preserve"> </w:t>
      </w:r>
    </w:p>
    <w:p w14:paraId="1A71838A" w14:textId="1A5C6CC3" w:rsidR="00EE28CD" w:rsidRPr="008F15F2" w:rsidRDefault="00EE28CD" w:rsidP="00FF59C4">
      <w:pPr>
        <w:pStyle w:val="ListParagraph"/>
        <w:numPr>
          <w:ilvl w:val="0"/>
          <w:numId w:val="4"/>
        </w:numPr>
        <w:spacing w:line="256" w:lineRule="auto"/>
      </w:pPr>
      <w:r w:rsidRPr="008F15F2">
        <w:t xml:space="preserve">(VA) Opioids-highlights side effects of </w:t>
      </w:r>
      <w:proofErr w:type="gramStart"/>
      <w:r w:rsidRPr="008F15F2">
        <w:t>long term</w:t>
      </w:r>
      <w:proofErr w:type="gramEnd"/>
      <w:r w:rsidRPr="008F15F2">
        <w:t xml:space="preserve"> opioids</w:t>
      </w:r>
    </w:p>
    <w:p w14:paraId="00F0223F" w14:textId="035B1FCB" w:rsidR="00042F48" w:rsidRPr="008F15F2" w:rsidRDefault="0079725E" w:rsidP="00042F48">
      <w:pPr>
        <w:pStyle w:val="ListParagraph"/>
        <w:spacing w:line="256" w:lineRule="auto"/>
      </w:pPr>
      <w:hyperlink r:id="rId17" w:history="1">
        <w:r w:rsidR="003C236B" w:rsidRPr="008F15F2">
          <w:rPr>
            <w:rStyle w:val="Hyperlink"/>
          </w:rPr>
          <w:t>https://www.pbm.va.gov/PBM/AcademicDetailingService/Documents/508/IB10-1015_PAIN-Provider-OpioidRiskDiscussionTool_508Ready.pdf</w:t>
        </w:r>
      </w:hyperlink>
      <w:r w:rsidR="003C236B" w:rsidRPr="008F15F2">
        <w:t xml:space="preserve"> </w:t>
      </w:r>
    </w:p>
    <w:p w14:paraId="678BF01D" w14:textId="043A366D" w:rsidR="00903A1B" w:rsidRPr="008F15F2" w:rsidRDefault="00903A1B" w:rsidP="00903A1B">
      <w:pPr>
        <w:pStyle w:val="ListParagraph"/>
        <w:numPr>
          <w:ilvl w:val="0"/>
          <w:numId w:val="4"/>
        </w:numPr>
        <w:spacing w:line="256" w:lineRule="auto"/>
      </w:pPr>
      <w:r w:rsidRPr="008F15F2">
        <w:rPr>
          <w:rFonts w:eastAsia="Times New Roman"/>
        </w:rPr>
        <w:t>(VA) Chronic pain booklet-prob not 6</w:t>
      </w:r>
      <w:r w:rsidRPr="008F15F2">
        <w:rPr>
          <w:rFonts w:eastAsia="Times New Roman"/>
          <w:vertAlign w:val="superscript"/>
        </w:rPr>
        <w:t>th</w:t>
      </w:r>
      <w:r w:rsidRPr="008F15F2">
        <w:rPr>
          <w:rFonts w:eastAsia="Times New Roman"/>
        </w:rPr>
        <w:t xml:space="preserve"> grade level </w:t>
      </w:r>
      <w:hyperlink r:id="rId18" w:history="1">
        <w:r w:rsidRPr="008F15F2">
          <w:rPr>
            <w:rStyle w:val="Hyperlink"/>
            <w:rFonts w:eastAsia="Times New Roman"/>
          </w:rPr>
          <w:t>https://www.pbm.va.gov/PBM/AcademicDetailingService/Documents/508/IB10-791PAIN-Patient-SafeandResponsibleUseofOpioidsforChronicPain_508Ready.pdf</w:t>
        </w:r>
      </w:hyperlink>
      <w:r w:rsidRPr="008F15F2">
        <w:rPr>
          <w:rFonts w:eastAsia="Times New Roman"/>
        </w:rPr>
        <w:t xml:space="preserve"> </w:t>
      </w:r>
    </w:p>
    <w:p w14:paraId="0C94A434" w14:textId="77777777" w:rsidR="009F07C6" w:rsidRDefault="009F07C6" w:rsidP="001379DA">
      <w:pPr>
        <w:spacing w:line="256" w:lineRule="auto"/>
      </w:pPr>
    </w:p>
    <w:p w14:paraId="79174EA4" w14:textId="77777777" w:rsidR="009F07C6" w:rsidRDefault="009F07C6" w:rsidP="001379DA">
      <w:pPr>
        <w:spacing w:line="256" w:lineRule="auto"/>
      </w:pPr>
    </w:p>
    <w:p w14:paraId="4846B0F7" w14:textId="3D6C26BF" w:rsidR="001379DA" w:rsidRPr="008F15F2" w:rsidRDefault="001379DA" w:rsidP="001379DA">
      <w:pPr>
        <w:spacing w:line="256" w:lineRule="auto"/>
      </w:pPr>
      <w:r w:rsidRPr="008F15F2">
        <w:lastRenderedPageBreak/>
        <w:t>Other prescriber resources</w:t>
      </w:r>
    </w:p>
    <w:p w14:paraId="56056465" w14:textId="77777777" w:rsidR="001379DA" w:rsidRPr="008F15F2" w:rsidRDefault="001379DA" w:rsidP="001379DA">
      <w:pPr>
        <w:pStyle w:val="ListParagraph"/>
        <w:numPr>
          <w:ilvl w:val="0"/>
          <w:numId w:val="5"/>
        </w:numPr>
        <w:spacing w:line="256" w:lineRule="auto"/>
      </w:pPr>
      <w:r w:rsidRPr="008F15F2">
        <w:t xml:space="preserve">Oregon Pain Management-resources (including videos) for pts and prescribers </w:t>
      </w:r>
      <w:hyperlink r:id="rId19" w:history="1">
        <w:r w:rsidRPr="008F15F2">
          <w:rPr>
            <w:rStyle w:val="Hyperlink"/>
          </w:rPr>
          <w:t>https://www.oregonpainguidance.org/paineducationtoolkit/</w:t>
        </w:r>
      </w:hyperlink>
      <w:r w:rsidRPr="008F15F2">
        <w:t xml:space="preserve"> </w:t>
      </w:r>
    </w:p>
    <w:p w14:paraId="27E94C56" w14:textId="77777777" w:rsidR="001379DA" w:rsidRPr="008F15F2" w:rsidRDefault="001379DA" w:rsidP="001379DA">
      <w:pPr>
        <w:pStyle w:val="ListParagraph"/>
        <w:numPr>
          <w:ilvl w:val="0"/>
          <w:numId w:val="5"/>
        </w:numPr>
        <w:spacing w:line="256" w:lineRule="auto"/>
      </w:pPr>
      <w:r w:rsidRPr="008F15F2">
        <w:t>Michigan Opioid Prescribing Toolkit</w:t>
      </w:r>
    </w:p>
    <w:p w14:paraId="74CC2070" w14:textId="6F731CA4" w:rsidR="001379DA" w:rsidRPr="008F15F2" w:rsidRDefault="0079725E" w:rsidP="006B11BA">
      <w:pPr>
        <w:pStyle w:val="ListParagraph"/>
        <w:spacing w:line="256" w:lineRule="auto"/>
      </w:pPr>
      <w:hyperlink r:id="rId20" w:history="1">
        <w:r w:rsidR="001379DA" w:rsidRPr="008F15F2">
          <w:rPr>
            <w:rStyle w:val="Hyperlink"/>
          </w:rPr>
          <w:t>https://injurycenter.umich.edu/opioid-overdose/michigan-safer-opioid-prescribing-toolkit/</w:t>
        </w:r>
      </w:hyperlink>
      <w:r w:rsidR="001379DA" w:rsidRPr="008F15F2">
        <w:t xml:space="preserve"> </w:t>
      </w:r>
    </w:p>
    <w:p w14:paraId="59DF534F" w14:textId="77777777" w:rsidR="00903A1B" w:rsidRDefault="00903A1B" w:rsidP="00903A1B">
      <w:pPr>
        <w:spacing w:line="256" w:lineRule="auto"/>
        <w:ind w:left="360"/>
      </w:pPr>
    </w:p>
    <w:p w14:paraId="521CB04D" w14:textId="77777777" w:rsidR="00FF59C4" w:rsidRDefault="00FF59C4" w:rsidP="00FF59C4"/>
    <w:sectPr w:rsidR="00FF59C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BCE8" w14:textId="77777777" w:rsidR="00B06B87" w:rsidRDefault="00B06B87" w:rsidP="0048761B">
      <w:pPr>
        <w:spacing w:after="0" w:line="240" w:lineRule="auto"/>
      </w:pPr>
      <w:r>
        <w:separator/>
      </w:r>
    </w:p>
  </w:endnote>
  <w:endnote w:type="continuationSeparator" w:id="0">
    <w:p w14:paraId="38422B1D" w14:textId="77777777" w:rsidR="00B06B87" w:rsidRDefault="00B06B87" w:rsidP="0048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CDA8" w14:textId="77777777" w:rsidR="0048761B" w:rsidRDefault="00487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2EE4" w14:textId="77777777" w:rsidR="0048761B" w:rsidRDefault="004876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CCAF" w14:textId="77777777" w:rsidR="0048761B" w:rsidRDefault="00487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0C74" w14:textId="77777777" w:rsidR="00B06B87" w:rsidRDefault="00B06B87" w:rsidP="0048761B">
      <w:pPr>
        <w:spacing w:after="0" w:line="240" w:lineRule="auto"/>
      </w:pPr>
      <w:r>
        <w:separator/>
      </w:r>
    </w:p>
  </w:footnote>
  <w:footnote w:type="continuationSeparator" w:id="0">
    <w:p w14:paraId="320A532B" w14:textId="77777777" w:rsidR="00B06B87" w:rsidRDefault="00B06B87" w:rsidP="0048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A759" w14:textId="77777777" w:rsidR="0048761B" w:rsidRDefault="00487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F38A" w14:textId="77777777" w:rsidR="0048761B" w:rsidRDefault="00487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98F1" w14:textId="77777777" w:rsidR="0048761B" w:rsidRDefault="00487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6F7A"/>
    <w:multiLevelType w:val="hybridMultilevel"/>
    <w:tmpl w:val="251A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AB6"/>
    <w:multiLevelType w:val="multilevel"/>
    <w:tmpl w:val="DE3EA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61590"/>
    <w:multiLevelType w:val="hybridMultilevel"/>
    <w:tmpl w:val="4BD81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03740"/>
    <w:multiLevelType w:val="hybridMultilevel"/>
    <w:tmpl w:val="4BD81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922BF"/>
    <w:multiLevelType w:val="multilevel"/>
    <w:tmpl w:val="455C35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A1"/>
    <w:rsid w:val="00042F48"/>
    <w:rsid w:val="0008278B"/>
    <w:rsid w:val="000C6879"/>
    <w:rsid w:val="000D059A"/>
    <w:rsid w:val="001369EF"/>
    <w:rsid w:val="001379DA"/>
    <w:rsid w:val="0022473C"/>
    <w:rsid w:val="00290063"/>
    <w:rsid w:val="00300812"/>
    <w:rsid w:val="003A28C9"/>
    <w:rsid w:val="003C236B"/>
    <w:rsid w:val="0041779A"/>
    <w:rsid w:val="0048761B"/>
    <w:rsid w:val="00533B28"/>
    <w:rsid w:val="0056215B"/>
    <w:rsid w:val="00637D9E"/>
    <w:rsid w:val="00641118"/>
    <w:rsid w:val="006B11BA"/>
    <w:rsid w:val="0071508C"/>
    <w:rsid w:val="0072744C"/>
    <w:rsid w:val="0073293C"/>
    <w:rsid w:val="0078440A"/>
    <w:rsid w:val="0079725E"/>
    <w:rsid w:val="007B2A35"/>
    <w:rsid w:val="007D7D34"/>
    <w:rsid w:val="008F15F2"/>
    <w:rsid w:val="008F1D4D"/>
    <w:rsid w:val="00903A1B"/>
    <w:rsid w:val="009A7B18"/>
    <w:rsid w:val="009C70BF"/>
    <w:rsid w:val="009F07C6"/>
    <w:rsid w:val="00A00D2E"/>
    <w:rsid w:val="00A23F0F"/>
    <w:rsid w:val="00AB57D2"/>
    <w:rsid w:val="00B06B87"/>
    <w:rsid w:val="00BF0ACD"/>
    <w:rsid w:val="00C84479"/>
    <w:rsid w:val="00CC52A1"/>
    <w:rsid w:val="00CE2EA1"/>
    <w:rsid w:val="00D03243"/>
    <w:rsid w:val="00D309C3"/>
    <w:rsid w:val="00D6173A"/>
    <w:rsid w:val="00E67B25"/>
    <w:rsid w:val="00EE28CD"/>
    <w:rsid w:val="00EE6445"/>
    <w:rsid w:val="00F8561B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C8CD"/>
  <w15:chartTrackingRefBased/>
  <w15:docId w15:val="{AF03DB3F-46B9-40D8-9AF8-49B6EEB3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E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EA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F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0ACD"/>
  </w:style>
  <w:style w:type="character" w:customStyle="1" w:styleId="eop">
    <w:name w:val="eop"/>
    <w:basedOn w:val="DefaultParagraphFont"/>
    <w:rsid w:val="00BF0ACD"/>
  </w:style>
  <w:style w:type="paragraph" w:styleId="Header">
    <w:name w:val="header"/>
    <w:basedOn w:val="Normal"/>
    <w:link w:val="HeaderChar"/>
    <w:uiPriority w:val="99"/>
    <w:unhideWhenUsed/>
    <w:rsid w:val="0048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1B"/>
  </w:style>
  <w:style w:type="paragraph" w:styleId="Footer">
    <w:name w:val="footer"/>
    <w:basedOn w:val="Normal"/>
    <w:link w:val="FooterChar"/>
    <w:uiPriority w:val="99"/>
    <w:unhideWhenUsed/>
    <w:rsid w:val="00487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ismaine.org/contact/" TargetMode="External"/><Relationship Id="rId13" Type="http://schemas.openxmlformats.org/officeDocument/2006/relationships/hyperlink" Target="https://www.oregonpainguidance.org/paineducationtoolkit/" TargetMode="External"/><Relationship Id="rId18" Type="http://schemas.openxmlformats.org/officeDocument/2006/relationships/hyperlink" Target="https://www.pbm.va.gov/PBM/AcademicDetailingService/Documents/508/IB10-791PAIN-Patient-SafeandResponsibleUseofOpioidsforChronicPain_508Ready.pd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esudlearningcommunity.org/" TargetMode="External"/><Relationship Id="rId12" Type="http://schemas.openxmlformats.org/officeDocument/2006/relationships/hyperlink" Target="https://www.cdc.gov/opioids/healthcare-professionals/prescribing/guideline/whats-changed.html" TargetMode="External"/><Relationship Id="rId17" Type="http://schemas.openxmlformats.org/officeDocument/2006/relationships/hyperlink" Target="https://www.pbm.va.gov/PBM/AcademicDetailingService/Documents/508/IB10-1015_PAIN-Provider-OpioidRiskDiscussionTool_508Ready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pbm.va.gov/PBM/AcademicDetailingService/Documents/508/IB10-1529BZD-PatientFactSheet-SlowlyStoppingBenzodiazepines_508Ready.pdf" TargetMode="External"/><Relationship Id="rId20" Type="http://schemas.openxmlformats.org/officeDocument/2006/relationships/hyperlink" Target="https://injurycenter.umich.edu/opioid-overdose/michigan-safer-opioid-prescribing-toolk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cismaine.org/wp-content/uploads/2021-MICIS-qi-for-opioids-2021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losahealth.org/wp-content/uploads/2020/03/Patient-Brochure_ChronicPain_11.19_web-1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theschmidtinstitute.org/contact-us/" TargetMode="External"/><Relationship Id="rId19" Type="http://schemas.openxmlformats.org/officeDocument/2006/relationships/hyperlink" Target="https://www.oregonpainguidance.org/paineducationtoolk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clearninglab.org/all-courses/" TargetMode="External"/><Relationship Id="rId14" Type="http://schemas.openxmlformats.org/officeDocument/2006/relationships/hyperlink" Target="https://alosahealth.org/wp-content/uploads/2020/03/Tearoff_ChronicPain_11.19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Mock, Elisabeth</dc:creator>
  <cp:keywords/>
  <dc:description/>
  <cp:lastModifiedBy>Taylor, Rebecca A</cp:lastModifiedBy>
  <cp:revision>2</cp:revision>
  <dcterms:created xsi:type="dcterms:W3CDTF">2022-11-10T12:30:00Z</dcterms:created>
  <dcterms:modified xsi:type="dcterms:W3CDTF">2022-11-10T12:30:00Z</dcterms:modified>
</cp:coreProperties>
</file>